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D7" w:rsidRPr="00AE5DD7" w:rsidRDefault="00AE5DD7" w:rsidP="00AE5DD7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</w:pPr>
      <w:r w:rsidRPr="00AE5DD7">
        <w:rPr>
          <w:rFonts w:ascii="Times New Roman" w:eastAsia="Times New Roman" w:hAnsi="Times New Roman" w:cs="Times New Roman"/>
          <w:b/>
          <w:bCs/>
          <w:color w:val="1D2428"/>
          <w:sz w:val="24"/>
          <w:szCs w:val="24"/>
          <w:lang w:eastAsia="ru-RU"/>
        </w:rPr>
        <w:t>Показатели качества коммунальных услуг</w:t>
      </w:r>
    </w:p>
    <w:p w:rsidR="00AE5DD7" w:rsidRDefault="00AE5DD7" w:rsidP="00AE5DD7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</w:pPr>
      <w:r w:rsidRPr="00AE5DD7"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  <w:t>ТРЕБОВАНИЯ К КАЧЕСТВУ КОММУНАЛЬНЫХ УСЛУГ</w:t>
      </w:r>
    </w:p>
    <w:p w:rsidR="00AE5DD7" w:rsidRPr="00AE5DD7" w:rsidRDefault="00AE5DD7" w:rsidP="00AE5DD7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1D2428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6881"/>
      </w:tblGrid>
      <w:tr w:rsidR="00AE5DD7" w:rsidRPr="00AE5DD7" w:rsidTr="00AE5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24"/>
                <w:szCs w:val="24"/>
                <w:lang w:eastAsia="ru-RU"/>
              </w:rPr>
              <w:t>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Допустимая продолжительность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перерывов предоставления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коммунальной услуги и допустимые отклонения качества коммунальной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Условия и порядок изменения размера платы за коммунальную услугу при предоставлении коммунальной услуги ненадлежащего качества и (или)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с перерывами, превышающими установленную продолжительность</w:t>
            </w:r>
          </w:p>
        </w:tc>
      </w:tr>
    </w:tbl>
    <w:p w:rsidR="00AE5DD7" w:rsidRPr="00AE5DD7" w:rsidRDefault="00AE5DD7" w:rsidP="00AE5DD7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1D2428"/>
          <w:sz w:val="24"/>
          <w:szCs w:val="24"/>
          <w:lang w:eastAsia="ru-RU"/>
        </w:rPr>
      </w:pPr>
      <w:r w:rsidRPr="00AE5DD7">
        <w:rPr>
          <w:rFonts w:ascii="Times New Roman" w:eastAsia="Times New Roman" w:hAnsi="Times New Roman" w:cs="Times New Roman"/>
          <w:b/>
          <w:color w:val="1D2428"/>
          <w:sz w:val="24"/>
          <w:szCs w:val="24"/>
          <w:lang w:eastAsia="ru-RU"/>
        </w:rPr>
        <w:t>Холодное водоснабжение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3546"/>
        <w:gridCol w:w="5088"/>
      </w:tblGrid>
      <w:tr w:rsidR="00AE5DD7" w:rsidRPr="00AE5DD7" w:rsidTr="00AE5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1. Бесперебойное круглосуточное холодное водоснабжение 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допустимая продолжительность перерыва подачи холодной воды: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8 часов (суммарно) в течение 1 месяца,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(</w:t>
            </w:r>
            <w:hyperlink r:id="rId5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СНиП 2.04.02-84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*)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 xml:space="preserve">за такой расчетный период снижается на 0,15 процента размера платы, определенного за такой расчетный период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6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приложением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N 2 к Правилам предоставления коммунальных услуг собственникам и пользователям помещений в многоквартирных домах и жилых домов</w:t>
              </w:r>
              <w:proofErr w:type="gramEnd"/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утвержденным</w:t>
            </w:r>
            <w:hyperlink r:id="rId7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постановлением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Правительства Российской Федерации от 6 мая 2011 года N 354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(далее -</w:t>
            </w: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 с учетом положений </w:t>
            </w:r>
            <w:hyperlink r:id="rId8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раздела IX Правил</w:t>
              </w:r>
            </w:hyperlink>
          </w:p>
        </w:tc>
      </w:tr>
      <w:tr w:rsidR="00AE5DD7" w:rsidRPr="00AE5DD7" w:rsidTr="00AE5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2. Постоянное соответствие состава и свойств холодной воды требованиям законодательства Российской Федерации о техническом регулировании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(</w:t>
            </w:r>
            <w:hyperlink r:id="rId9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СанПиН 2.1.4.1074-01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отклонение состава и свойств холодной воды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10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приложением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N 2 к Правилам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11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пунктом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101 Правил</w:t>
              </w:r>
            </w:hyperlink>
            <w:proofErr w:type="gramEnd"/>
          </w:p>
        </w:tc>
      </w:tr>
      <w:tr w:rsidR="00AE5DD7" w:rsidRPr="00AE5DD7" w:rsidTr="00AE5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3. Давление в системе холодного водоснабжения в точке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водоразбора</w:t>
            </w:r>
            <w:proofErr w:type="spell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: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в многоквартирных домах и жилых домах - от 0,03 МПа (0,3 кгс/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кв</w:t>
            </w: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.с</w:t>
            </w:r>
            <w:proofErr w:type="gram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м</w:t>
            </w:r>
            <w:proofErr w:type="spell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) до 0,6 МПа (6 кгс/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кв.см</w:t>
            </w:r>
            <w:proofErr w:type="spell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);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у водоразборных колонок - не менее 0,1 МПа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(1 кгс/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кв.см</w:t>
            </w:r>
            <w:proofErr w:type="spell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отклонение давления не допускается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за каждый час подачи холодной воды суммарно в течение расчетного периода, в котором произошло отклонение давления: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 xml:space="preserve">при давлении, отличающемся от установленного до 25 процентов, 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12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приложением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N 2 к Правилам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;</w:t>
            </w:r>
            <w:proofErr w:type="gram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13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приложением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N 2 к Правилам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14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пунктом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101 Правил</w:t>
              </w:r>
            </w:hyperlink>
            <w:proofErr w:type="gramEnd"/>
          </w:p>
        </w:tc>
      </w:tr>
      <w:tr w:rsidR="00AE5DD7" w:rsidRPr="00AE5DD7" w:rsidTr="00AE5DD7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Давление в системах холодного или горячего водоснабжения измеряется в точке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водоразбора</w:t>
            </w:r>
            <w:proofErr w:type="spell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 в часы утреннего максимума (с 7.00 до 9.00) или вечернего максимума (с 19.00 до 22.00).</w:t>
            </w:r>
          </w:p>
        </w:tc>
      </w:tr>
    </w:tbl>
    <w:p w:rsidR="00AE5DD7" w:rsidRPr="00AE5DD7" w:rsidRDefault="00AE5DD7" w:rsidP="00AE5DD7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1D2428"/>
          <w:sz w:val="24"/>
          <w:szCs w:val="24"/>
          <w:lang w:eastAsia="ru-RU"/>
        </w:rPr>
      </w:pPr>
      <w:r w:rsidRPr="00AE5DD7">
        <w:rPr>
          <w:rFonts w:ascii="Times New Roman" w:eastAsia="Times New Roman" w:hAnsi="Times New Roman" w:cs="Times New Roman"/>
          <w:b/>
          <w:color w:val="1D2428"/>
          <w:sz w:val="24"/>
          <w:szCs w:val="24"/>
          <w:lang w:eastAsia="ru-RU"/>
        </w:rPr>
        <w:t>Водоотведение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554"/>
        <w:gridCol w:w="6548"/>
      </w:tblGrid>
      <w:tr w:rsidR="00AE5DD7" w:rsidRPr="00AE5DD7" w:rsidTr="00AE5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. Бесперебойное круглосуточное водоотведение 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допустимая продолжительность перерыва водоотведения: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не более 8 часов (суммарно) в течение 1 месяца, 4 часа единовременно (в том числе при аварии)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за каждый час превышения допустимой продолжительности перерыва водоотведения,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15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приложением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N 2 к Правилам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, с учетом положений </w:t>
            </w:r>
            <w:hyperlink r:id="rId16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раздела IX Правил</w:t>
              </w:r>
            </w:hyperlink>
            <w:proofErr w:type="gramEnd"/>
          </w:p>
        </w:tc>
      </w:tr>
    </w:tbl>
    <w:p w:rsidR="00AE5DD7" w:rsidRPr="00AE5DD7" w:rsidRDefault="00AE5DD7" w:rsidP="00AE5DD7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1D2428"/>
          <w:sz w:val="24"/>
          <w:szCs w:val="24"/>
          <w:lang w:eastAsia="ru-RU"/>
        </w:rPr>
      </w:pPr>
      <w:r w:rsidRPr="00AE5DD7">
        <w:rPr>
          <w:rFonts w:ascii="Times New Roman" w:eastAsia="Times New Roman" w:hAnsi="Times New Roman" w:cs="Times New Roman"/>
          <w:b/>
          <w:color w:val="1D2428"/>
          <w:sz w:val="24"/>
          <w:szCs w:val="24"/>
          <w:lang w:eastAsia="ru-RU"/>
        </w:rPr>
        <w:t>Электроснабжение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942"/>
        <w:gridCol w:w="5265"/>
      </w:tblGrid>
      <w:tr w:rsidR="00AE5DD7" w:rsidRPr="00AE5DD7" w:rsidTr="00AE5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Бесперебойное круглосуточное электроснабжение 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допустимая продолжительность перерыва электроснабжения: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2 часа - при наличии двух независимых взаимно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за каждый час превышения допустимой продолжительности перерыва электроснабжения, исчисленной суммарно за расчетный период,</w:t>
            </w:r>
          </w:p>
        </w:tc>
      </w:tr>
      <w:tr w:rsidR="00AE5DD7" w:rsidRPr="00AE5DD7" w:rsidTr="00AE5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резервирующих источников питания;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24 часа - при наличии 1 источника питания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17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приложением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N 2 к Правилам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, с учетом 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lastRenderedPageBreak/>
              <w:t>положений </w:t>
            </w:r>
            <w:hyperlink r:id="rId18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раздела IX Правил</w:t>
              </w:r>
            </w:hyperlink>
            <w:proofErr w:type="gramEnd"/>
          </w:p>
        </w:tc>
      </w:tr>
      <w:tr w:rsidR="00AE5DD7" w:rsidRPr="00AE5DD7" w:rsidTr="00AE5DD7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lastRenderedPageBreak/>
              <w:t>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многоквартирном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      </w:r>
          </w:p>
          <w:p w:rsidR="00AE5DD7" w:rsidRPr="00AE5DD7" w:rsidRDefault="00AE5DD7" w:rsidP="00AE5D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Информацию о наличии резервирующих источников питания электрической энергией потребитель получает у исполнителя.</w:t>
            </w:r>
          </w:p>
        </w:tc>
      </w:tr>
      <w:tr w:rsidR="00AE5DD7" w:rsidRPr="00AE5DD7" w:rsidTr="00AE5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Постоянное соответствие напряжения и частоты электрического тока требованиям законодательства Российской Федерации о техническом регулировании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(ГОСТ 32144-2014)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за каждый час снабжения электрической энергией, не соответствующей требованиям законодательства Российской Федерации о техническом регулировании, суммарно в течение расчетного периода, в котором произошло отклонение напряжения и (или) частоты электрического тока от указанных требований,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19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приложением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N 2 к</w:t>
              </w:r>
              <w:proofErr w:type="gram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Правилам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, с учетом положений </w:t>
            </w:r>
            <w:hyperlink r:id="rId20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раздела IX Правил</w:t>
              </w:r>
            </w:hyperlink>
          </w:p>
        </w:tc>
      </w:tr>
      <w:tr w:rsidR="00AE5DD7" w:rsidRPr="00AE5DD7" w:rsidTr="00AE5DD7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2017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года</w:t>
            </w:r>
            <w:hyperlink r:id="rId21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постановлением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Правительства Российской Федерации от 26 декабря 2016 года N 1498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</w:tbl>
    <w:p w:rsidR="00AE5DD7" w:rsidRPr="00AE5DD7" w:rsidRDefault="00AE5DD7" w:rsidP="00AE5DD7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</w:pPr>
      <w:r w:rsidRPr="00AE5DD7"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  <w:t>Отопление</w:t>
      </w:r>
    </w:p>
    <w:p w:rsidR="00AE5DD7" w:rsidRPr="00AE5DD7" w:rsidRDefault="00AE5DD7" w:rsidP="00AE5DD7">
      <w:pPr>
        <w:shd w:val="clear" w:color="auto" w:fill="FFFFFF"/>
        <w:spacing w:before="225" w:after="240" w:line="240" w:lineRule="auto"/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</w:pPr>
      <w:r w:rsidRPr="00AE5DD7"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  <w:t>Указанные требования применяются при температуре наружного воздуха не ниже расчетной, принятой при проектировании системы отопления, при условии выполнения мероприятий по утеплению помещений (</w:t>
      </w:r>
      <w:hyperlink r:id="rId22" w:history="1">
        <w:r w:rsidRPr="00AE5DD7">
          <w:rPr>
            <w:rFonts w:ascii="Times New Roman" w:eastAsia="Times New Roman" w:hAnsi="Times New Roman" w:cs="Times New Roman"/>
            <w:color w:val="4E504D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AE5DD7">
          <w:rPr>
            <w:rFonts w:ascii="Times New Roman" w:eastAsia="Times New Roman" w:hAnsi="Times New Roman" w:cs="Times New Roman"/>
            <w:color w:val="4E504D"/>
            <w:sz w:val="24"/>
            <w:szCs w:val="24"/>
            <w:u w:val="single"/>
            <w:lang w:eastAsia="ru-RU"/>
          </w:rPr>
          <w:t>Р</w:t>
        </w:r>
        <w:proofErr w:type="gramEnd"/>
        <w:r w:rsidRPr="00AE5DD7">
          <w:rPr>
            <w:rFonts w:ascii="Times New Roman" w:eastAsia="Times New Roman" w:hAnsi="Times New Roman" w:cs="Times New Roman"/>
            <w:color w:val="4E504D"/>
            <w:sz w:val="24"/>
            <w:szCs w:val="24"/>
            <w:u w:val="single"/>
            <w:lang w:eastAsia="ru-RU"/>
          </w:rPr>
          <w:t xml:space="preserve"> 51617-2000</w:t>
        </w:r>
      </w:hyperlink>
      <w:r w:rsidRPr="00AE5DD7"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  <w:t>).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2919"/>
        <w:gridCol w:w="5035"/>
      </w:tblGrid>
      <w:tr w:rsidR="00AE5DD7" w:rsidRPr="00AE5DD7" w:rsidTr="00AE5D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Бесперебойное круглосуточное отопление в течение отопительного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допустимая продолжительность перерыва отопления: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не более 24 часов (суммарно) в течение 1 месяца;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не более 16 часов единовременно - при температуре воздуха в жилых помещениях от +12</w:t>
            </w: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°С</w:t>
            </w:r>
            <w:proofErr w:type="gram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 до нормативной температуры, указанной в пункте 15 настоящего приложения;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не более 8 часов единовременно - при температуре воздуха в жилых помещениях от +10°С до +12°С;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не более 4 часов единовременно - при температуре воздуха в жилых помещениях от +8</w:t>
            </w: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°С</w:t>
            </w:r>
            <w:proofErr w:type="gram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 до +10°С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23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приложением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N 2 к Правилам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, с учетом положений </w:t>
            </w:r>
            <w:hyperlink r:id="rId24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раздела IX Правил</w:t>
              </w:r>
            </w:hyperlink>
            <w:proofErr w:type="gramEnd"/>
          </w:p>
        </w:tc>
      </w:tr>
      <w:tr w:rsidR="00AE5DD7" w:rsidRPr="00AE5DD7" w:rsidTr="00AE5DD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В случае применения пункта 14 настоящего приложения пункт 15 настоящего приложения не применяется с момента начала перерыва в отоплении.</w:t>
            </w:r>
          </w:p>
        </w:tc>
      </w:tr>
      <w:tr w:rsidR="00AE5DD7" w:rsidRPr="00AE5DD7" w:rsidTr="00AE5D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Обеспечение нормативной температуры воздуха: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в жилых помещениях - не ниже +18°С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(в угловых комнатах - +20°С),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в районах с температурой наиболее холодной пятидневки (обеспеченностью 0,92) - -31°С и ниже - в жилых помещениях - не ниже +20°С (в угловых комнатах - +22°С);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в других помещениях -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в соответствии с требованиями законодательства Российской Федерации о техническом регулировании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(</w:t>
            </w:r>
            <w:hyperlink r:id="rId25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ГОСТ </w:t>
              </w:r>
              <w:proofErr w:type="gramStart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51617-2000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допустимое превышение нормативной температуры - не более 4°C;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допустимое снижение нормативной температуры в ночное время суток (от 0.00 до 5.00 часов) - не более 3°C;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снижение температуры воздуха в жилом помещении в дневное время (от 5.00 до 0.00 часов) не допускается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26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приложением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N 2 к Правилам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, за каждый градус отклонения температуры, с учетом положений </w:t>
            </w:r>
            <w:hyperlink r:id="rId27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раздела IX Правил</w:t>
              </w:r>
            </w:hyperlink>
            <w:proofErr w:type="gramEnd"/>
          </w:p>
        </w:tc>
      </w:tr>
      <w:tr w:rsidR="00AE5DD7" w:rsidRPr="00AE5DD7" w:rsidTr="00AE5DD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Измерение температуры воздуха в жилых помещениях осуществляется в комнате (при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измерительные приборы должны соответствовать требованиям стандартов (</w:t>
            </w:r>
            <w:hyperlink r:id="rId28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ГОСТ 30494-96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).</w:t>
            </w:r>
            <w:proofErr w:type="gramEnd"/>
          </w:p>
        </w:tc>
      </w:tr>
      <w:tr w:rsidR="00AE5DD7" w:rsidRPr="00AE5DD7" w:rsidTr="00AE5D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Давление во внутридомовой системе отопления: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lastRenderedPageBreak/>
              <w:t>с чугунными радиаторами - не более 0,6 МПа (6 кгс/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кв</w:t>
            </w: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.с</w:t>
            </w:r>
            <w:proofErr w:type="gram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м</w:t>
            </w:r>
            <w:proofErr w:type="spell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);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 xml:space="preserve">с системами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конвекторного</w:t>
            </w:r>
            <w:proofErr w:type="spell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 и панельного отопления, калориферами, а также прочими отопительными приборами - не более 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1 МПа (10 кгс/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кв.см</w:t>
            </w:r>
            <w:proofErr w:type="spell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);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с любыми отопительными приборами - не менее чем на 0,05 МПа (0,5 кгс/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кв.см</w:t>
            </w:r>
            <w:proofErr w:type="spell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lastRenderedPageBreak/>
              <w:t xml:space="preserve">отклонение давления во внутридомовой системе отопления от установленных значений не 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lastRenderedPageBreak/>
              <w:t>допускается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lastRenderedPageBreak/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lastRenderedPageBreak/>
              <w:t xml:space="preserve">отклонение, 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29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приложением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N 2 к Правилам</w:t>
              </w:r>
            </w:hyperlink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, снижается на размер платы, исчисленный суммарно за каждый день предоставления коммунальной услуги</w:t>
            </w:r>
            <w:proofErr w:type="gram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 ненадлежащего качества (независимо от показаний приборов учета)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30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пунктом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 xml:space="preserve"> 101 Правил</w:t>
              </w:r>
            </w:hyperlink>
          </w:p>
        </w:tc>
      </w:tr>
    </w:tbl>
    <w:p w:rsidR="00AE5DD7" w:rsidRPr="00AE5DD7" w:rsidRDefault="00AE5DD7" w:rsidP="00AE5DD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</w:pPr>
      <w:r w:rsidRPr="00AE5DD7"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  <w:lastRenderedPageBreak/>
        <w:br/>
      </w:r>
      <w:r w:rsidRPr="00AE5DD7">
        <w:rPr>
          <w:rFonts w:ascii="Times New Roman" w:eastAsia="Times New Roman" w:hAnsi="Times New Roman" w:cs="Times New Roman"/>
          <w:b/>
          <w:color w:val="1D2428"/>
          <w:sz w:val="24"/>
          <w:szCs w:val="24"/>
          <w:lang w:eastAsia="ru-RU"/>
        </w:rPr>
        <w:t>Примечание.</w:t>
      </w:r>
      <w:r w:rsidRPr="00AE5DD7"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  <w:t xml:space="preserve">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регулировании, устанавливающие обязательные требования к качеству предоставления коммунальных услуг. Приведенные в настоящем приложении ГОСТы, СНиПы,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регулировании, регулирующих те же вопросы.</w:t>
      </w:r>
    </w:p>
    <w:p w:rsidR="00AE5DD7" w:rsidRPr="00AE5DD7" w:rsidRDefault="00AE5DD7" w:rsidP="00AE5DD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</w:pPr>
      <w:r w:rsidRPr="00AE5DD7">
        <w:rPr>
          <w:rFonts w:ascii="Times New Roman" w:eastAsia="Times New Roman" w:hAnsi="Times New Roman" w:cs="Times New Roman"/>
          <w:color w:val="1D2428"/>
          <w:sz w:val="24"/>
          <w:szCs w:val="24"/>
          <w:lang w:eastAsia="ru-RU"/>
        </w:rPr>
        <w:t> Обращение с твердыми коммунальными отходами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2332"/>
        <w:gridCol w:w="3351"/>
      </w:tblGrid>
      <w:tr w:rsidR="00AE5DD7" w:rsidRPr="00AE5DD7" w:rsidTr="00AE5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Обеспечение своевременного вывоза твердых коммунальных отходов из мест накопления: в холодное время года (при среднесуточной температуре +5</w:t>
            </w: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°С</w:t>
            </w:r>
            <w:proofErr w:type="gram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 и ниже) не реже одного раза в трое суток, в теплое время (при среднесуточной температуре свыше +5°С) не реже 1 раза в сутки (ежедневный вывоз)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допустимое отклонение сроков: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не более 72 часов (суммарно) в течение 1 месяца;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не более 48 часов единовременно - при среднесуточной температуре воздуха +5</w:t>
            </w:r>
            <w:proofErr w:type="gram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°С</w:t>
            </w:r>
            <w:proofErr w:type="gramEnd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 xml:space="preserve"> и ниже;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>не более 24 часов единовременно - при среднесуточной температуре воздуха свыше +5°С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D7" w:rsidRPr="00AE5DD7" w:rsidRDefault="00AE5DD7" w:rsidP="00AE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</w:pP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за каждые 24 часа отклонения суммарно в течение расчетного периода, в котором произошло указанное отклонение, размер платы за</w:t>
            </w:r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br/>
              <w:t xml:space="preserve">коммунальную услугу за такой расчетный период снижается на 3,3 процента размера платы, определенного за такой расчетный период в соответствии </w:t>
            </w:r>
            <w:proofErr w:type="spellStart"/>
            <w:r w:rsidRPr="00AE5DD7">
              <w:rPr>
                <w:rFonts w:ascii="Times New Roman" w:eastAsia="Times New Roman" w:hAnsi="Times New Roman" w:cs="Times New Roman"/>
                <w:color w:val="1D2428"/>
                <w:sz w:val="18"/>
                <w:szCs w:val="18"/>
                <w:lang w:eastAsia="ru-RU"/>
              </w:rPr>
              <w:t>с</w:t>
            </w:r>
            <w:hyperlink r:id="rId31" w:history="1"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приложением</w:t>
              </w:r>
              <w:proofErr w:type="spellEnd"/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t> </w:t>
              </w:r>
              <w:r w:rsidRPr="00AE5DD7">
                <w:rPr>
                  <w:rFonts w:ascii="Times New Roman" w:eastAsia="Times New Roman" w:hAnsi="Times New Roman" w:cs="Times New Roman"/>
                  <w:color w:val="4E504D"/>
                  <w:sz w:val="18"/>
                  <w:szCs w:val="18"/>
                  <w:u w:val="single"/>
                  <w:lang w:eastAsia="ru-RU"/>
                </w:rPr>
                <w:br/>
                <w:t>N 2 к Правилам</w:t>
              </w:r>
            </w:hyperlink>
          </w:p>
        </w:tc>
      </w:tr>
    </w:tbl>
    <w:p w:rsidR="00D749D8" w:rsidRPr="00D749D8" w:rsidRDefault="00D749D8" w:rsidP="00D749D8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4"/>
          <w:szCs w:val="24"/>
        </w:rPr>
      </w:pPr>
      <w:r w:rsidRPr="00D749D8">
        <w:rPr>
          <w:rFonts w:ascii="Times New Roman" w:hAnsi="Times New Roman" w:cs="Times New Roman"/>
          <w:sz w:val="24"/>
          <w:szCs w:val="24"/>
        </w:rPr>
        <w:t>Информация о Правилах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9D8">
        <w:rPr>
          <w:rFonts w:ascii="Times New Roman" w:hAnsi="Times New Roman" w:cs="Times New Roman"/>
          <w:sz w:val="24"/>
          <w:szCs w:val="24"/>
        </w:rPr>
        <w:t>354:</w:t>
      </w:r>
    </w:p>
    <w:p w:rsidR="00D749D8" w:rsidRPr="00D749D8" w:rsidRDefault="00D749D8" w:rsidP="00D749D8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D8">
        <w:rPr>
          <w:rFonts w:ascii="Times New Roman" w:hAnsi="Times New Roman" w:cs="Times New Roman"/>
          <w:sz w:val="24"/>
          <w:szCs w:val="24"/>
        </w:rPr>
        <w:t>Предоставление коммунальных услуг потребителям осуществляется в соответствии "Правилами предоставления коммунальных услуг собственникам и пользователям помещений в многоквартирных домах и жилых домов".</w:t>
      </w:r>
    </w:p>
    <w:p w:rsidR="00650AA0" w:rsidRPr="00ED500B" w:rsidRDefault="00D749D8" w:rsidP="00D749D8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D8">
        <w:rPr>
          <w:rFonts w:ascii="Times New Roman" w:hAnsi="Times New Roman" w:cs="Times New Roman"/>
          <w:sz w:val="24"/>
          <w:szCs w:val="24"/>
        </w:rPr>
        <w:t>Правила утверждены Постановлением Правительства РФ от 06.05.2011 N 354 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  <w:bookmarkStart w:id="0" w:name="_GoBack"/>
      <w:bookmarkEnd w:id="0"/>
    </w:p>
    <w:sectPr w:rsidR="00650AA0" w:rsidRPr="00ED500B" w:rsidSect="00D749D8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D7"/>
    <w:rsid w:val="00650AA0"/>
    <w:rsid w:val="00AE5DD7"/>
    <w:rsid w:val="00B376AB"/>
    <w:rsid w:val="00C51EF6"/>
    <w:rsid w:val="00D749D8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0037" TargetMode="External"/><Relationship Id="rId13" Type="http://schemas.openxmlformats.org/officeDocument/2006/relationships/hyperlink" Target="http://docs.cntd.ru/document/902280037" TargetMode="External"/><Relationship Id="rId18" Type="http://schemas.openxmlformats.org/officeDocument/2006/relationships/hyperlink" Target="http://docs.cntd.ru/document/902280037" TargetMode="External"/><Relationship Id="rId26" Type="http://schemas.openxmlformats.org/officeDocument/2006/relationships/hyperlink" Target="http://docs.cntd.ru/document/9022800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87918" TargetMode="External"/><Relationship Id="rId7" Type="http://schemas.openxmlformats.org/officeDocument/2006/relationships/hyperlink" Target="http://docs.cntd.ru/document/902280037" TargetMode="External"/><Relationship Id="rId12" Type="http://schemas.openxmlformats.org/officeDocument/2006/relationships/hyperlink" Target="http://docs.cntd.ru/document/902280037" TargetMode="External"/><Relationship Id="rId17" Type="http://schemas.openxmlformats.org/officeDocument/2006/relationships/hyperlink" Target="http://docs.cntd.ru/document/902280037" TargetMode="External"/><Relationship Id="rId25" Type="http://schemas.openxmlformats.org/officeDocument/2006/relationships/hyperlink" Target="http://docs.cntd.ru/document/120000679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80037" TargetMode="External"/><Relationship Id="rId20" Type="http://schemas.openxmlformats.org/officeDocument/2006/relationships/hyperlink" Target="http://docs.cntd.ru/document/902280037" TargetMode="External"/><Relationship Id="rId29" Type="http://schemas.openxmlformats.org/officeDocument/2006/relationships/hyperlink" Target="http://docs.cntd.ru/document/90228003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0037" TargetMode="External"/><Relationship Id="rId11" Type="http://schemas.openxmlformats.org/officeDocument/2006/relationships/hyperlink" Target="http://docs.cntd.ru/document/902280037" TargetMode="External"/><Relationship Id="rId24" Type="http://schemas.openxmlformats.org/officeDocument/2006/relationships/hyperlink" Target="http://docs.cntd.ru/document/90228003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871001008" TargetMode="External"/><Relationship Id="rId15" Type="http://schemas.openxmlformats.org/officeDocument/2006/relationships/hyperlink" Target="http://docs.cntd.ru/document/902280037" TargetMode="External"/><Relationship Id="rId23" Type="http://schemas.openxmlformats.org/officeDocument/2006/relationships/hyperlink" Target="http://docs.cntd.ru/document/902280037" TargetMode="External"/><Relationship Id="rId28" Type="http://schemas.openxmlformats.org/officeDocument/2006/relationships/hyperlink" Target="http://docs.cntd.ru/document/1200003003" TargetMode="External"/><Relationship Id="rId10" Type="http://schemas.openxmlformats.org/officeDocument/2006/relationships/hyperlink" Target="http://docs.cntd.ru/document/902280037" TargetMode="External"/><Relationship Id="rId19" Type="http://schemas.openxmlformats.org/officeDocument/2006/relationships/hyperlink" Target="http://docs.cntd.ru/document/902280037" TargetMode="External"/><Relationship Id="rId31" Type="http://schemas.openxmlformats.org/officeDocument/2006/relationships/hyperlink" Target="http://docs.cntd.ru/document/90228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98042" TargetMode="External"/><Relationship Id="rId14" Type="http://schemas.openxmlformats.org/officeDocument/2006/relationships/hyperlink" Target="http://docs.cntd.ru/document/902280037" TargetMode="External"/><Relationship Id="rId22" Type="http://schemas.openxmlformats.org/officeDocument/2006/relationships/hyperlink" Target="http://docs.cntd.ru/document/1200006791" TargetMode="External"/><Relationship Id="rId27" Type="http://schemas.openxmlformats.org/officeDocument/2006/relationships/hyperlink" Target="http://docs.cntd.ru/document/902280037" TargetMode="External"/><Relationship Id="rId30" Type="http://schemas.openxmlformats.org/officeDocument/2006/relationships/hyperlink" Target="http://docs.cntd.ru/document/90228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484206446</dc:creator>
  <cp:lastModifiedBy>484206446</cp:lastModifiedBy>
  <cp:revision>2</cp:revision>
  <dcterms:created xsi:type="dcterms:W3CDTF">2020-03-24T09:36:00Z</dcterms:created>
  <dcterms:modified xsi:type="dcterms:W3CDTF">2020-03-24T09:45:00Z</dcterms:modified>
</cp:coreProperties>
</file>